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2FD8" w14:textId="00A02F90" w:rsidR="003A2808" w:rsidRDefault="00B12378" w:rsidP="00B12378">
      <w:pPr>
        <w:pStyle w:val="TableParagraph"/>
        <w:tabs>
          <w:tab w:val="left" w:pos="1326"/>
          <w:tab w:val="left" w:pos="1327"/>
        </w:tabs>
        <w:spacing w:line="295" w:lineRule="auto"/>
        <w:ind w:left="1326" w:right="4081"/>
        <w:rPr>
          <w:b/>
          <w:sz w:val="16"/>
        </w:rPr>
      </w:pPr>
      <w:r>
        <w:rPr>
          <w:b/>
          <w:color w:val="423F41"/>
          <w:spacing w:val="-2"/>
          <w:w w:val="110"/>
          <w:sz w:val="16"/>
        </w:rPr>
        <w:tab/>
      </w:r>
      <w:r w:rsidR="003A2808">
        <w:rPr>
          <w:b/>
          <w:color w:val="423F41"/>
          <w:spacing w:val="-2"/>
          <w:w w:val="110"/>
          <w:sz w:val="16"/>
        </w:rPr>
        <w:t xml:space="preserve">Wickelstation </w:t>
      </w:r>
      <w:r w:rsidR="003A2808">
        <w:rPr>
          <w:b/>
          <w:color w:val="423F41"/>
          <w:w w:val="110"/>
          <w:sz w:val="16"/>
        </w:rPr>
        <w:t>Vollkernplatte</w:t>
      </w:r>
      <w:r w:rsidR="00977B6B">
        <w:rPr>
          <w:b/>
          <w:color w:val="423F41"/>
          <w:w w:val="110"/>
          <w:sz w:val="16"/>
        </w:rPr>
        <w:t xml:space="preserve"> 1430mm breit</w:t>
      </w:r>
    </w:p>
    <w:p w14:paraId="610A7078" w14:textId="4EE5075B" w:rsidR="003A2808" w:rsidRDefault="003A2808" w:rsidP="003A2808">
      <w:pPr>
        <w:pStyle w:val="TableParagraph"/>
        <w:spacing w:before="67" w:line="254" w:lineRule="auto"/>
        <w:ind w:left="1326" w:right="2662" w:firstLine="3"/>
        <w:rPr>
          <w:sz w:val="18"/>
        </w:rPr>
      </w:pPr>
      <w:r>
        <w:rPr>
          <w:color w:val="423F41"/>
          <w:w w:val="105"/>
          <w:sz w:val="18"/>
        </w:rPr>
        <w:t>Wickelstation aus HPL-Vollkernplatte</w:t>
      </w:r>
      <w:r>
        <w:rPr>
          <w:color w:val="605E60"/>
          <w:w w:val="105"/>
          <w:sz w:val="18"/>
        </w:rPr>
        <w:t>,</w:t>
      </w:r>
      <w:r>
        <w:rPr>
          <w:color w:val="423F41"/>
          <w:w w:val="105"/>
          <w:sz w:val="18"/>
        </w:rPr>
        <w:t>13 mm stark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absolut wasserbest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ndig</w:t>
      </w:r>
      <w:r>
        <w:rPr>
          <w:color w:val="8E8C9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ulnissicher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widerstandsf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 xml:space="preserve">hig gegen </w:t>
      </w:r>
      <w:r w:rsidR="00B12378">
        <w:rPr>
          <w:color w:val="423F41"/>
          <w:w w:val="105"/>
          <w:sz w:val="18"/>
        </w:rPr>
        <w:t>Beschädigungen</w:t>
      </w:r>
      <w:r>
        <w:rPr>
          <w:color w:val="423F41"/>
          <w:spacing w:val="-1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und</w:t>
      </w:r>
      <w:r>
        <w:rPr>
          <w:color w:val="423F41"/>
          <w:spacing w:val="-5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besonders pflegeleicht. </w:t>
      </w:r>
      <w:r w:rsidR="00B12378">
        <w:rPr>
          <w:color w:val="423F41"/>
          <w:w w:val="105"/>
          <w:sz w:val="18"/>
        </w:rPr>
        <w:t>Erhöhte</w:t>
      </w:r>
      <w:r>
        <w:rPr>
          <w:color w:val="423F41"/>
          <w:w w:val="105"/>
          <w:sz w:val="18"/>
        </w:rPr>
        <w:t xml:space="preserve"> Kratz- und Abriebfestigkeit durch </w:t>
      </w:r>
      <w:r w:rsidR="00B12378">
        <w:rPr>
          <w:color w:val="423F41"/>
          <w:w w:val="105"/>
          <w:sz w:val="18"/>
        </w:rPr>
        <w:t>zusätzliches</w:t>
      </w:r>
      <w:r>
        <w:rPr>
          <w:color w:val="423F41"/>
          <w:spacing w:val="4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Overlay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Arbeitshohe 850 mm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nach Aufma</w:t>
      </w:r>
      <w:r w:rsidR="00B12378">
        <w:rPr>
          <w:color w:val="423F41"/>
          <w:w w:val="105"/>
          <w:sz w:val="18"/>
        </w:rPr>
        <w:t>ß</w:t>
      </w:r>
      <w:r>
        <w:rPr>
          <w:color w:val="423F41"/>
          <w:w w:val="105"/>
          <w:sz w:val="18"/>
        </w:rPr>
        <w:t xml:space="preserve"> fertigen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liefern und montieren</w:t>
      </w:r>
      <w:r>
        <w:rPr>
          <w:color w:val="747275"/>
          <w:w w:val="105"/>
          <w:sz w:val="18"/>
        </w:rPr>
        <w:t>.</w:t>
      </w:r>
    </w:p>
    <w:p w14:paraId="03E12AAD" w14:textId="23F2667C" w:rsidR="003A2808" w:rsidRDefault="003A2808" w:rsidP="00977B6B">
      <w:pPr>
        <w:pStyle w:val="TableParagraph"/>
        <w:spacing w:before="3" w:line="249" w:lineRule="auto"/>
        <w:ind w:left="1337" w:right="2709" w:hanging="6"/>
        <w:rPr>
          <w:color w:val="423F41"/>
          <w:w w:val="105"/>
          <w:sz w:val="18"/>
        </w:rPr>
      </w:pPr>
      <w:r>
        <w:rPr>
          <w:color w:val="423F41"/>
          <w:w w:val="105"/>
          <w:sz w:val="18"/>
        </w:rPr>
        <w:t>Die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Wickelstation</w:t>
      </w:r>
      <w:r>
        <w:rPr>
          <w:color w:val="423F41"/>
          <w:spacing w:val="1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hat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den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Sicherheitsvorschriften</w:t>
      </w:r>
      <w:r w:rsidR="00977B6B">
        <w:rPr>
          <w:color w:val="423F41"/>
          <w:spacing w:val="-7"/>
          <w:w w:val="105"/>
          <w:sz w:val="18"/>
        </w:rPr>
        <w:t xml:space="preserve"> - </w:t>
      </w:r>
      <w:r w:rsidR="00977B6B">
        <w:rPr>
          <w:color w:val="423F41"/>
          <w:w w:val="105"/>
          <w:sz w:val="18"/>
        </w:rPr>
        <w:t>DGUV Regeln, vor allem DGUV 102-602 und der ASR A1.2 zu entsprechen</w:t>
      </w:r>
    </w:p>
    <w:p w14:paraId="25526895" w14:textId="77777777" w:rsidR="00977B6B" w:rsidRDefault="00977B6B" w:rsidP="00977B6B">
      <w:pPr>
        <w:pStyle w:val="TableParagraph"/>
        <w:spacing w:before="3" w:line="249" w:lineRule="auto"/>
        <w:ind w:left="1337" w:right="2709" w:hanging="6"/>
        <w:rPr>
          <w:rFonts w:ascii="Times New Roman"/>
          <w:sz w:val="19"/>
        </w:rPr>
      </w:pPr>
    </w:p>
    <w:p w14:paraId="702ED0B6" w14:textId="77777777" w:rsidR="003A2808" w:rsidRDefault="003A2808" w:rsidP="003A2808">
      <w:pPr>
        <w:pStyle w:val="TableParagraph"/>
        <w:ind w:left="1331"/>
        <w:rPr>
          <w:sz w:val="18"/>
        </w:rPr>
      </w:pPr>
      <w:r>
        <w:rPr>
          <w:color w:val="423F41"/>
          <w:spacing w:val="-2"/>
          <w:w w:val="105"/>
          <w:sz w:val="18"/>
        </w:rPr>
        <w:t>Auflage</w:t>
      </w:r>
      <w:r>
        <w:rPr>
          <w:color w:val="747275"/>
          <w:spacing w:val="-2"/>
          <w:w w:val="105"/>
          <w:sz w:val="18"/>
        </w:rPr>
        <w:t>:</w:t>
      </w:r>
    </w:p>
    <w:p w14:paraId="4F09DA37" w14:textId="74B5268D" w:rsidR="003A2808" w:rsidRDefault="003A2808" w:rsidP="003A2808">
      <w:pPr>
        <w:pStyle w:val="TableParagraph"/>
        <w:spacing w:before="9" w:line="256" w:lineRule="auto"/>
        <w:ind w:left="1336" w:right="2709" w:firstLine="2"/>
        <w:rPr>
          <w:sz w:val="18"/>
        </w:rPr>
      </w:pPr>
      <w:r>
        <w:rPr>
          <w:color w:val="423F41"/>
          <w:w w:val="105"/>
          <w:sz w:val="18"/>
        </w:rPr>
        <w:t>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HPL-Vollkernplatte</w:t>
      </w:r>
      <w:r>
        <w:rPr>
          <w:color w:val="423F41"/>
          <w:spacing w:val="-1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im Randbereich</w:t>
      </w:r>
      <w:r>
        <w:rPr>
          <w:color w:val="423F41"/>
          <w:spacing w:val="2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26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mm aufgedoppelt und </w:t>
      </w:r>
      <w:r w:rsidR="00B12378">
        <w:rPr>
          <w:color w:val="423F41"/>
          <w:w w:val="105"/>
          <w:sz w:val="18"/>
        </w:rPr>
        <w:t>rund gefräst</w:t>
      </w:r>
      <w:r>
        <w:rPr>
          <w:color w:val="423F41"/>
          <w:w w:val="105"/>
          <w:sz w:val="18"/>
        </w:rPr>
        <w:t xml:space="preserve">, hinten </w:t>
      </w:r>
      <w:r w:rsidR="00977B6B">
        <w:rPr>
          <w:color w:val="423F41"/>
          <w:w w:val="105"/>
          <w:sz w:val="18"/>
        </w:rPr>
        <w:t xml:space="preserve">und </w:t>
      </w:r>
      <w:r>
        <w:rPr>
          <w:color w:val="423F41"/>
          <w:w w:val="105"/>
          <w:sz w:val="18"/>
        </w:rPr>
        <w:t>Aufkantungen</w:t>
      </w:r>
      <w:r w:rsidR="00977B6B">
        <w:rPr>
          <w:color w:val="423F41"/>
          <w:w w:val="105"/>
          <w:sz w:val="18"/>
        </w:rPr>
        <w:t xml:space="preserve"> 2</w:t>
      </w:r>
      <w:r>
        <w:rPr>
          <w:color w:val="423F41"/>
          <w:w w:val="105"/>
          <w:sz w:val="18"/>
        </w:rPr>
        <w:t>00 mm hoch</w:t>
      </w:r>
      <w:r>
        <w:rPr>
          <w:color w:val="747275"/>
          <w:w w:val="105"/>
          <w:sz w:val="18"/>
        </w:rPr>
        <w:t>.</w:t>
      </w:r>
    </w:p>
    <w:p w14:paraId="480552D0" w14:textId="77777777" w:rsidR="003A2808" w:rsidRDefault="003A2808" w:rsidP="003A2808">
      <w:pPr>
        <w:pStyle w:val="TableParagraph"/>
        <w:spacing w:before="1"/>
        <w:rPr>
          <w:rFonts w:ascii="Times New Roman"/>
          <w:sz w:val="19"/>
        </w:rPr>
      </w:pPr>
    </w:p>
    <w:p w14:paraId="6EF08B0F" w14:textId="04DE7235" w:rsidR="00A76ABE" w:rsidRDefault="003A2808" w:rsidP="003A2808">
      <w:pPr>
        <w:pStyle w:val="TableParagraph"/>
        <w:spacing w:before="1"/>
        <w:ind w:left="1337"/>
        <w:rPr>
          <w:color w:val="747275"/>
          <w:spacing w:val="-8"/>
          <w:w w:val="105"/>
          <w:sz w:val="18"/>
        </w:rPr>
      </w:pPr>
      <w:r>
        <w:rPr>
          <w:color w:val="423F41"/>
          <w:w w:val="105"/>
          <w:sz w:val="18"/>
        </w:rPr>
        <w:t>HPL-Auflage</w:t>
      </w:r>
      <w:r w:rsidR="004C7DAC">
        <w:rPr>
          <w:color w:val="423F41"/>
          <w:w w:val="105"/>
          <w:sz w:val="18"/>
        </w:rPr>
        <w:t xml:space="preserve"> je nach Raum</w:t>
      </w:r>
      <w:r>
        <w:rPr>
          <w:color w:val="747275"/>
          <w:w w:val="105"/>
          <w:sz w:val="18"/>
        </w:rPr>
        <w:t>:</w:t>
      </w:r>
      <w:r>
        <w:rPr>
          <w:color w:val="747275"/>
          <w:spacing w:val="-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ca</w:t>
      </w:r>
      <w:r>
        <w:rPr>
          <w:color w:val="747275"/>
          <w:w w:val="105"/>
          <w:sz w:val="18"/>
        </w:rPr>
        <w:t>.</w:t>
      </w:r>
      <w:r w:rsidR="00A76ABE">
        <w:rPr>
          <w:color w:val="423F41"/>
          <w:w w:val="105"/>
          <w:sz w:val="18"/>
        </w:rPr>
        <w:t>1430</w:t>
      </w:r>
      <w:r>
        <w:rPr>
          <w:color w:val="423F41"/>
          <w:spacing w:val="1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423F41"/>
          <w:spacing w:val="1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breit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8"/>
          <w:w w:val="105"/>
          <w:sz w:val="18"/>
        </w:rPr>
        <w:t xml:space="preserve"> </w:t>
      </w:r>
    </w:p>
    <w:p w14:paraId="0F46BF72" w14:textId="5FF994ED" w:rsidR="003A2808" w:rsidRDefault="00A76ABE" w:rsidP="003A2808">
      <w:pPr>
        <w:pStyle w:val="TableParagraph"/>
        <w:spacing w:before="1"/>
        <w:ind w:left="1337"/>
        <w:rPr>
          <w:color w:val="423F41"/>
          <w:spacing w:val="-4"/>
          <w:w w:val="105"/>
          <w:sz w:val="18"/>
        </w:rPr>
      </w:pPr>
      <w:r>
        <w:rPr>
          <w:color w:val="423F41"/>
          <w:w w:val="105"/>
          <w:sz w:val="18"/>
        </w:rPr>
        <w:t>zuzüglich eventueller Anpassung an Raumnische, 8</w:t>
      </w:r>
      <w:r w:rsidR="003A2808">
        <w:rPr>
          <w:color w:val="423F41"/>
          <w:w w:val="105"/>
          <w:sz w:val="18"/>
        </w:rPr>
        <w:t>00</w:t>
      </w:r>
      <w:r w:rsidR="003A2808">
        <w:rPr>
          <w:color w:val="423F41"/>
          <w:spacing w:val="2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mm</w:t>
      </w:r>
      <w:r w:rsidR="003A2808">
        <w:rPr>
          <w:color w:val="423F41"/>
          <w:spacing w:val="10"/>
          <w:w w:val="105"/>
          <w:sz w:val="18"/>
        </w:rPr>
        <w:t xml:space="preserve"> </w:t>
      </w:r>
      <w:r w:rsidR="003A2808">
        <w:rPr>
          <w:color w:val="423F41"/>
          <w:spacing w:val="-4"/>
          <w:w w:val="105"/>
          <w:sz w:val="18"/>
        </w:rPr>
        <w:t>tief</w:t>
      </w:r>
    </w:p>
    <w:p w14:paraId="35AF647F" w14:textId="77777777" w:rsidR="00977B6B" w:rsidRDefault="00977B6B" w:rsidP="00977B6B">
      <w:pPr>
        <w:pStyle w:val="TableParagraph"/>
        <w:spacing w:before="1"/>
        <w:ind w:left="1337"/>
        <w:rPr>
          <w:sz w:val="18"/>
        </w:rPr>
      </w:pPr>
      <w:bookmarkStart w:id="0" w:name="_Hlk128743262"/>
      <w:r w:rsidRPr="009867B5">
        <w:rPr>
          <w:color w:val="423F41"/>
          <w:spacing w:val="-4"/>
          <w:w w:val="105"/>
          <w:sz w:val="18"/>
          <w:u w:val="single"/>
        </w:rPr>
        <w:t>Alternativ:</w:t>
      </w:r>
      <w:r>
        <w:rPr>
          <w:color w:val="423F41"/>
          <w:spacing w:val="-4"/>
          <w:w w:val="105"/>
          <w:sz w:val="18"/>
        </w:rPr>
        <w:t xml:space="preserve"> 1000mm tief</w:t>
      </w:r>
    </w:p>
    <w:bookmarkEnd w:id="0"/>
    <w:p w14:paraId="282B2FA3" w14:textId="77777777" w:rsidR="003A2808" w:rsidRDefault="003A2808" w:rsidP="003A2808">
      <w:pPr>
        <w:pStyle w:val="TableParagraph"/>
        <w:spacing w:before="6"/>
        <w:rPr>
          <w:rFonts w:ascii="Times New Roman"/>
          <w:sz w:val="19"/>
        </w:rPr>
      </w:pPr>
    </w:p>
    <w:p w14:paraId="5B22E131" w14:textId="3D43C8A2" w:rsidR="003A2808" w:rsidRDefault="003A2808" w:rsidP="00A76ABE">
      <w:pPr>
        <w:pStyle w:val="TableParagraph"/>
        <w:ind w:left="629" w:firstLine="708"/>
        <w:rPr>
          <w:sz w:val="18"/>
        </w:rPr>
      </w:pPr>
      <w:r>
        <w:rPr>
          <w:color w:val="423F41"/>
          <w:w w:val="105"/>
          <w:sz w:val="18"/>
        </w:rPr>
        <w:t>Unterbau</w:t>
      </w:r>
      <w:r>
        <w:rPr>
          <w:color w:val="423F41"/>
          <w:spacing w:val="-3"/>
          <w:w w:val="105"/>
          <w:sz w:val="18"/>
        </w:rPr>
        <w:t xml:space="preserve"> </w:t>
      </w:r>
      <w:r w:rsidR="00DD032F">
        <w:rPr>
          <w:color w:val="423F41"/>
          <w:w w:val="105"/>
          <w:sz w:val="18"/>
        </w:rPr>
        <w:t>3</w:t>
      </w:r>
      <w:r>
        <w:rPr>
          <w:color w:val="423F41"/>
          <w:w w:val="105"/>
          <w:sz w:val="18"/>
        </w:rPr>
        <w:t>-teilig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bestehend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spacing w:val="-4"/>
          <w:w w:val="105"/>
          <w:sz w:val="18"/>
        </w:rPr>
        <w:t>aus</w:t>
      </w:r>
      <w:r>
        <w:rPr>
          <w:color w:val="747275"/>
          <w:spacing w:val="-4"/>
          <w:w w:val="105"/>
          <w:sz w:val="18"/>
        </w:rPr>
        <w:t>:</w:t>
      </w:r>
    </w:p>
    <w:p w14:paraId="1E85D826" w14:textId="0D985C57" w:rsidR="003A2808" w:rsidRPr="00977B6B" w:rsidRDefault="00563722" w:rsidP="003A2808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2</w:t>
      </w:r>
      <w:r w:rsidR="003A2808">
        <w:rPr>
          <w:color w:val="423F41"/>
          <w:w w:val="105"/>
          <w:sz w:val="18"/>
        </w:rPr>
        <w:t xml:space="preserve"> x</w:t>
      </w:r>
      <w:r w:rsidR="003A2808">
        <w:rPr>
          <w:color w:val="423F41"/>
          <w:spacing w:val="-2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Unterschrank</w:t>
      </w:r>
      <w:r w:rsidR="003A2808">
        <w:rPr>
          <w:color w:val="423F41"/>
          <w:spacing w:val="3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aus 13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mm HPL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ca</w:t>
      </w:r>
      <w:r w:rsidR="003A2808">
        <w:rPr>
          <w:color w:val="747275"/>
          <w:w w:val="105"/>
          <w:sz w:val="18"/>
        </w:rPr>
        <w:t>.</w:t>
      </w:r>
      <w:r w:rsidR="003A2808">
        <w:rPr>
          <w:color w:val="747275"/>
          <w:spacing w:val="-8"/>
          <w:w w:val="105"/>
          <w:sz w:val="18"/>
        </w:rPr>
        <w:t xml:space="preserve"> </w:t>
      </w:r>
      <w:r w:rsidR="00C7635E">
        <w:rPr>
          <w:color w:val="423F41"/>
          <w:w w:val="105"/>
          <w:sz w:val="18"/>
        </w:rPr>
        <w:t>600</w:t>
      </w:r>
      <w:r w:rsidR="003A2808">
        <w:rPr>
          <w:color w:val="423F41"/>
          <w:w w:val="105"/>
          <w:sz w:val="18"/>
        </w:rPr>
        <w:t xml:space="preserve"> mm breit</w:t>
      </w:r>
      <w:r w:rsidR="003A2808">
        <w:rPr>
          <w:color w:val="605E60"/>
          <w:w w:val="105"/>
          <w:sz w:val="18"/>
        </w:rPr>
        <w:t>,</w:t>
      </w:r>
      <w:r w:rsidR="003A2808">
        <w:rPr>
          <w:color w:val="605E60"/>
          <w:spacing w:val="-7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570 mm tief mit </w:t>
      </w:r>
      <w:r w:rsidR="00A76ABE">
        <w:rPr>
          <w:color w:val="423F41"/>
          <w:w w:val="105"/>
          <w:sz w:val="18"/>
        </w:rPr>
        <w:t>4</w:t>
      </w:r>
      <w:r w:rsidR="003A2808">
        <w:rPr>
          <w:color w:val="423F41"/>
          <w:w w:val="105"/>
          <w:sz w:val="18"/>
        </w:rPr>
        <w:t xml:space="preserve"> Schubkasten mit hochwertigen </w:t>
      </w:r>
      <w:r w:rsidR="00B12378">
        <w:rPr>
          <w:color w:val="423F41"/>
          <w:w w:val="105"/>
          <w:sz w:val="18"/>
        </w:rPr>
        <w:t>Teleskop Auszügen</w:t>
      </w:r>
      <w:r w:rsidR="003A2808">
        <w:rPr>
          <w:color w:val="423F41"/>
          <w:w w:val="105"/>
          <w:sz w:val="18"/>
        </w:rPr>
        <w:t xml:space="preserve"> </w:t>
      </w:r>
      <w:r w:rsidR="00B12378">
        <w:rPr>
          <w:color w:val="423F41"/>
          <w:w w:val="105"/>
          <w:sz w:val="18"/>
        </w:rPr>
        <w:t>geführt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-8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inkl. Nylon-B</w:t>
      </w:r>
      <w:r w:rsidR="00B12378">
        <w:rPr>
          <w:color w:val="423F41"/>
          <w:w w:val="105"/>
          <w:sz w:val="18"/>
        </w:rPr>
        <w:t>ü</w:t>
      </w:r>
      <w:r w:rsidR="003A2808">
        <w:rPr>
          <w:color w:val="423F41"/>
          <w:w w:val="105"/>
          <w:sz w:val="18"/>
        </w:rPr>
        <w:t>gelgriffen</w:t>
      </w:r>
      <w:r w:rsidR="003A2808">
        <w:rPr>
          <w:color w:val="423F41"/>
          <w:spacing w:val="-3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und </w:t>
      </w:r>
      <w:r w:rsidR="00C7635E">
        <w:rPr>
          <w:color w:val="423F41"/>
          <w:w w:val="105"/>
          <w:sz w:val="18"/>
        </w:rPr>
        <w:t>herausnehmbarer</w:t>
      </w:r>
      <w:r w:rsidR="003A2808">
        <w:rPr>
          <w:color w:val="423F41"/>
          <w:w w:val="105"/>
          <w:sz w:val="18"/>
        </w:rPr>
        <w:t xml:space="preserve"> innerer Teilung (2 </w:t>
      </w:r>
      <w:r w:rsidR="00B12378">
        <w:rPr>
          <w:color w:val="423F41"/>
          <w:w w:val="105"/>
          <w:sz w:val="18"/>
        </w:rPr>
        <w:t>Fächer</w:t>
      </w:r>
      <w:r w:rsidR="003A2808">
        <w:rPr>
          <w:color w:val="423F41"/>
          <w:w w:val="105"/>
          <w:sz w:val="18"/>
        </w:rPr>
        <w:t>)</w:t>
      </w:r>
      <w:r w:rsidR="003A2808">
        <w:rPr>
          <w:color w:val="747275"/>
          <w:w w:val="105"/>
          <w:sz w:val="18"/>
        </w:rPr>
        <w:t>.</w:t>
      </w:r>
    </w:p>
    <w:p w14:paraId="1D976B87" w14:textId="77777777" w:rsidR="00977B6B" w:rsidRPr="000C30D4" w:rsidRDefault="00977B6B" w:rsidP="00977B6B">
      <w:pPr>
        <w:pStyle w:val="TableParagraph"/>
        <w:tabs>
          <w:tab w:val="left" w:pos="1466"/>
        </w:tabs>
        <w:spacing w:line="256" w:lineRule="auto"/>
        <w:ind w:left="1352" w:right="2835"/>
        <w:rPr>
          <w:sz w:val="18"/>
          <w:u w:val="single"/>
        </w:rPr>
      </w:pPr>
      <w:bookmarkStart w:id="1" w:name="_Hlk128743399"/>
      <w:r w:rsidRPr="000C30D4">
        <w:rPr>
          <w:color w:val="423F41"/>
          <w:w w:val="105"/>
          <w:sz w:val="18"/>
          <w:u w:val="single"/>
        </w:rPr>
        <w:t>Alternativ statt Unterschrank</w:t>
      </w:r>
      <w:r w:rsidRPr="000C30D4">
        <w:rPr>
          <w:sz w:val="18"/>
          <w:u w:val="single"/>
        </w:rPr>
        <w:t>:</w:t>
      </w:r>
    </w:p>
    <w:p w14:paraId="5504E6C5" w14:textId="22AD8BD0" w:rsidR="00977B6B" w:rsidRPr="006621EC" w:rsidRDefault="00977B6B" w:rsidP="00977B6B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1 x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Unterschrank</w:t>
      </w:r>
      <w:r>
        <w:rPr>
          <w:color w:val="423F41"/>
          <w:spacing w:val="3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aus 13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ca</w:t>
      </w:r>
      <w:r>
        <w:rPr>
          <w:color w:val="747275"/>
          <w:w w:val="105"/>
          <w:sz w:val="18"/>
        </w:rPr>
        <w:t>.</w:t>
      </w:r>
      <w:r>
        <w:rPr>
          <w:color w:val="747275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600 mm breit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570 mm tief mit 4 Fachböden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8"/>
          <w:w w:val="105"/>
          <w:sz w:val="18"/>
        </w:rPr>
        <w:t xml:space="preserve"> Türe </w:t>
      </w:r>
      <w:r w:rsidR="005F63B9">
        <w:rPr>
          <w:color w:val="747275"/>
          <w:spacing w:val="-8"/>
          <w:w w:val="105"/>
          <w:sz w:val="18"/>
        </w:rPr>
        <w:t xml:space="preserve">mit Bändern mit Soft-Close Funktion </w:t>
      </w:r>
      <w:r>
        <w:rPr>
          <w:color w:val="423F41"/>
          <w:w w:val="105"/>
          <w:sz w:val="18"/>
        </w:rPr>
        <w:t>inkl. Nylon-Bügelgriff, nicht abschließbar</w:t>
      </w:r>
      <w:r w:rsidR="005F63B9">
        <w:rPr>
          <w:color w:val="423F41"/>
          <w:w w:val="105"/>
          <w:sz w:val="18"/>
        </w:rPr>
        <w:t>, auf Wunsch abschließbar</w:t>
      </w:r>
    </w:p>
    <w:bookmarkEnd w:id="1"/>
    <w:p w14:paraId="7AA80B2D" w14:textId="77777777" w:rsidR="006E778E" w:rsidRDefault="006E778E" w:rsidP="006E778E">
      <w:pPr>
        <w:pStyle w:val="TableParagraph"/>
        <w:tabs>
          <w:tab w:val="left" w:pos="1471"/>
        </w:tabs>
        <w:spacing w:line="247" w:lineRule="auto"/>
        <w:ind w:left="1354" w:right="2724"/>
        <w:rPr>
          <w:sz w:val="18"/>
          <w:u w:val="single"/>
        </w:rPr>
      </w:pPr>
      <w:r>
        <w:rPr>
          <w:color w:val="423F41"/>
          <w:spacing w:val="-2"/>
          <w:w w:val="105"/>
          <w:sz w:val="18"/>
          <w:u w:val="single"/>
        </w:rPr>
        <w:t>Alternativ statt Unterschrank:</w:t>
      </w:r>
    </w:p>
    <w:p w14:paraId="1BC1A414" w14:textId="5318CA0D" w:rsidR="006E778E" w:rsidRDefault="006E778E" w:rsidP="006E778E">
      <w:pPr>
        <w:pStyle w:val="TableParagraph"/>
        <w:numPr>
          <w:ilvl w:val="2"/>
          <w:numId w:val="2"/>
        </w:numPr>
        <w:tabs>
          <w:tab w:val="left" w:pos="1466"/>
        </w:tabs>
        <w:spacing w:before="5" w:line="254" w:lineRule="auto"/>
        <w:ind w:right="2716" w:firstLine="2"/>
        <w:rPr>
          <w:sz w:val="18"/>
        </w:rPr>
      </w:pPr>
      <w:bookmarkStart w:id="2" w:name="_Hlk128119617"/>
      <w:r>
        <w:rPr>
          <w:color w:val="423F41"/>
          <w:w w:val="105"/>
          <w:sz w:val="18"/>
        </w:rPr>
        <w:t>1 x ausziehbare Treppe mit Feststellvorrichtung und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Rutschsicherung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den Stufen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einschl. 600er Korpus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mit zusätzlicher Kippsicherung</w:t>
      </w:r>
      <w:r>
        <w:rPr>
          <w:color w:val="8E8C90"/>
          <w:w w:val="105"/>
          <w:sz w:val="18"/>
        </w:rPr>
        <w:t>,</w:t>
      </w:r>
      <w:r>
        <w:rPr>
          <w:color w:val="8E8C90"/>
          <w:spacing w:val="-1"/>
          <w:w w:val="105"/>
          <w:sz w:val="18"/>
        </w:rPr>
        <w:t xml:space="preserve"> </w:t>
      </w:r>
      <w:r w:rsidR="005F63B9">
        <w:rPr>
          <w:color w:val="8E8C90"/>
          <w:spacing w:val="-1"/>
          <w:w w:val="105"/>
          <w:sz w:val="18"/>
        </w:rPr>
        <w:t xml:space="preserve">auf Wunsch </w:t>
      </w:r>
      <w:r>
        <w:rPr>
          <w:color w:val="423F41"/>
          <w:w w:val="105"/>
          <w:sz w:val="18"/>
        </w:rPr>
        <w:t>abschließbarer Türe</w:t>
      </w:r>
      <w:r w:rsidR="005F63B9">
        <w:rPr>
          <w:color w:val="423F41"/>
          <w:w w:val="105"/>
          <w:sz w:val="18"/>
        </w:rPr>
        <w:t xml:space="preserve"> mit Bodenluft</w:t>
      </w:r>
    </w:p>
    <w:bookmarkEnd w:id="2"/>
    <w:p w14:paraId="6EC047F0" w14:textId="77777777" w:rsidR="006E778E" w:rsidRDefault="006E778E" w:rsidP="006E778E">
      <w:pPr>
        <w:pStyle w:val="TableParagraph"/>
        <w:tabs>
          <w:tab w:val="left" w:pos="1466"/>
        </w:tabs>
        <w:spacing w:before="5" w:line="254" w:lineRule="auto"/>
        <w:ind w:left="1349" w:right="2716"/>
        <w:rPr>
          <w:color w:val="423F41"/>
          <w:spacing w:val="-2"/>
          <w:w w:val="105"/>
          <w:sz w:val="18"/>
          <w:u w:val="single"/>
        </w:rPr>
      </w:pPr>
      <w:r>
        <w:rPr>
          <w:color w:val="423F41"/>
          <w:spacing w:val="-2"/>
          <w:w w:val="105"/>
          <w:sz w:val="18"/>
          <w:u w:val="single"/>
        </w:rPr>
        <w:t>Alternativ statt Unterschrank:</w:t>
      </w:r>
    </w:p>
    <w:p w14:paraId="6194B6A0" w14:textId="77777777" w:rsidR="006E778E" w:rsidRDefault="006E778E" w:rsidP="006E778E">
      <w:pPr>
        <w:pStyle w:val="TableParagraph"/>
        <w:numPr>
          <w:ilvl w:val="2"/>
          <w:numId w:val="2"/>
        </w:numPr>
        <w:tabs>
          <w:tab w:val="left" w:pos="1466"/>
        </w:tabs>
        <w:spacing w:before="5" w:line="254" w:lineRule="auto"/>
        <w:ind w:right="2716" w:firstLine="2"/>
        <w:rPr>
          <w:sz w:val="18"/>
        </w:rPr>
      </w:pPr>
      <w:r>
        <w:rPr>
          <w:color w:val="423F41"/>
          <w:w w:val="105"/>
          <w:sz w:val="18"/>
        </w:rPr>
        <w:t>1 x ausziehbare gewendelte Treppe mit Feststellvorrichtung und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Rutschsicherung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den Stufen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einschl. 600er Korpus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mit zusätzlicher Kippsicherung</w:t>
      </w:r>
      <w:r>
        <w:rPr>
          <w:color w:val="8E8C90"/>
          <w:w w:val="105"/>
          <w:sz w:val="18"/>
        </w:rPr>
        <w:t>,</w:t>
      </w:r>
      <w:r>
        <w:rPr>
          <w:color w:val="8E8C90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abschließbarer Türe, Sockelblende durchgehend am Unterbau</w:t>
      </w:r>
    </w:p>
    <w:p w14:paraId="0FC1ED05" w14:textId="041A8913" w:rsidR="003A2808" w:rsidRDefault="00C7635E" w:rsidP="003A2808">
      <w:pPr>
        <w:pStyle w:val="TableParagraph"/>
        <w:numPr>
          <w:ilvl w:val="2"/>
          <w:numId w:val="1"/>
        </w:numPr>
        <w:tabs>
          <w:tab w:val="left" w:pos="1471"/>
        </w:tabs>
        <w:spacing w:line="249" w:lineRule="auto"/>
        <w:ind w:left="1353" w:right="2724" w:firstLine="1"/>
        <w:rPr>
          <w:sz w:val="18"/>
        </w:rPr>
      </w:pPr>
      <w:r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offenes Regal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aus 13 mm </w:t>
      </w:r>
      <w:r>
        <w:rPr>
          <w:color w:val="423F41"/>
          <w:w w:val="105"/>
          <w:sz w:val="18"/>
        </w:rPr>
        <w:t>ca. 200</w:t>
      </w:r>
      <w:r w:rsidR="00563722">
        <w:rPr>
          <w:color w:val="423F4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breit</w:t>
      </w:r>
    </w:p>
    <w:p w14:paraId="1DAE89AC" w14:textId="706F0715" w:rsidR="003A2808" w:rsidRDefault="003A2808" w:rsidP="003A2808">
      <w:pPr>
        <w:pStyle w:val="TableParagraph"/>
        <w:numPr>
          <w:ilvl w:val="2"/>
          <w:numId w:val="1"/>
        </w:numPr>
        <w:tabs>
          <w:tab w:val="left" w:pos="1476"/>
        </w:tabs>
        <w:spacing w:line="254" w:lineRule="auto"/>
        <w:ind w:left="1355" w:right="2911" w:firstLine="4"/>
        <w:rPr>
          <w:sz w:val="18"/>
        </w:rPr>
      </w:pPr>
      <w:r>
        <w:rPr>
          <w:color w:val="423F41"/>
          <w:w w:val="105"/>
          <w:sz w:val="18"/>
        </w:rPr>
        <w:t>1 vordere Sockelblende 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HPL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120 mm hoch von der Front </w:t>
      </w:r>
      <w:r w:rsidR="00B12378">
        <w:rPr>
          <w:color w:val="423F41"/>
          <w:w w:val="105"/>
          <w:sz w:val="18"/>
        </w:rPr>
        <w:t>zurückgesetzt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 xml:space="preserve">Montage auf </w:t>
      </w:r>
      <w:r w:rsidR="00B12378">
        <w:rPr>
          <w:color w:val="423F41"/>
          <w:w w:val="105"/>
          <w:sz w:val="18"/>
        </w:rPr>
        <w:t>höhenverstellbaren</w:t>
      </w:r>
      <w:r>
        <w:rPr>
          <w:color w:val="423F41"/>
          <w:w w:val="105"/>
          <w:sz w:val="18"/>
        </w:rPr>
        <w:t xml:space="preserve"> Kunststoffsockelf</w:t>
      </w:r>
      <w:r w:rsidR="00B12378">
        <w:rPr>
          <w:color w:val="423F41"/>
          <w:w w:val="105"/>
          <w:sz w:val="18"/>
        </w:rPr>
        <w:t>üß</w:t>
      </w:r>
      <w:r>
        <w:rPr>
          <w:color w:val="423F41"/>
          <w:w w:val="105"/>
          <w:sz w:val="18"/>
        </w:rPr>
        <w:t>en 120 mm hoch</w:t>
      </w:r>
      <w:r>
        <w:rPr>
          <w:color w:val="605E60"/>
          <w:w w:val="105"/>
          <w:sz w:val="18"/>
        </w:rPr>
        <w:t>.</w:t>
      </w:r>
    </w:p>
    <w:p w14:paraId="4BE44F72" w14:textId="4A30D78B" w:rsidR="003A2808" w:rsidRDefault="003A2808" w:rsidP="003A2808">
      <w:pPr>
        <w:pStyle w:val="TableParagraph"/>
        <w:numPr>
          <w:ilvl w:val="2"/>
          <w:numId w:val="1"/>
        </w:numPr>
        <w:tabs>
          <w:tab w:val="left" w:pos="1481"/>
        </w:tabs>
        <w:ind w:left="1480" w:hanging="122"/>
        <w:rPr>
          <w:sz w:val="18"/>
        </w:rPr>
      </w:pPr>
      <w:r>
        <w:rPr>
          <w:color w:val="423F41"/>
          <w:w w:val="105"/>
          <w:sz w:val="18"/>
        </w:rPr>
        <w:t>2</w:t>
      </w:r>
      <w:r>
        <w:rPr>
          <w:color w:val="423F41"/>
          <w:spacing w:val="-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seitliche</w:t>
      </w:r>
      <w:r>
        <w:rPr>
          <w:color w:val="423F41"/>
          <w:spacing w:val="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Passblenden</w:t>
      </w:r>
      <w:r>
        <w:rPr>
          <w:color w:val="423F41"/>
          <w:spacing w:val="20"/>
          <w:w w:val="105"/>
          <w:sz w:val="18"/>
        </w:rPr>
        <w:t xml:space="preserve"> </w:t>
      </w:r>
      <w:r>
        <w:rPr>
          <w:rFonts w:ascii="Times New Roman" w:hAnsi="Times New Roman"/>
          <w:color w:val="423F41"/>
          <w:w w:val="105"/>
          <w:sz w:val="17"/>
        </w:rPr>
        <w:t>&lt;</w:t>
      </w:r>
      <w:r>
        <w:rPr>
          <w:rFonts w:ascii="Times New Roman" w:hAnsi="Times New Roman"/>
          <w:color w:val="423F41"/>
          <w:spacing w:val="17"/>
          <w:w w:val="105"/>
          <w:sz w:val="17"/>
        </w:rPr>
        <w:t xml:space="preserve"> </w:t>
      </w:r>
      <w:r w:rsidR="005F63B9">
        <w:rPr>
          <w:color w:val="423F41"/>
          <w:w w:val="105"/>
          <w:sz w:val="18"/>
        </w:rPr>
        <w:t>4</w:t>
      </w:r>
      <w:r>
        <w:rPr>
          <w:color w:val="423F41"/>
          <w:w w:val="105"/>
          <w:sz w:val="18"/>
        </w:rPr>
        <w:t>5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falls</w:t>
      </w:r>
      <w:r>
        <w:rPr>
          <w:color w:val="423F41"/>
          <w:spacing w:val="2"/>
          <w:w w:val="105"/>
          <w:sz w:val="18"/>
        </w:rPr>
        <w:t xml:space="preserve"> </w:t>
      </w:r>
      <w:r>
        <w:rPr>
          <w:color w:val="423F41"/>
          <w:spacing w:val="-2"/>
          <w:w w:val="105"/>
          <w:sz w:val="18"/>
        </w:rPr>
        <w:t>notwendig</w:t>
      </w:r>
    </w:p>
    <w:p w14:paraId="10C89897" w14:textId="77777777" w:rsidR="003A2808" w:rsidRDefault="003A2808" w:rsidP="003A2808">
      <w:pPr>
        <w:pStyle w:val="TableParagraph"/>
        <w:spacing w:before="8"/>
        <w:rPr>
          <w:rFonts w:ascii="Times New Roman"/>
          <w:sz w:val="19"/>
        </w:rPr>
      </w:pPr>
    </w:p>
    <w:p w14:paraId="7A9299F7" w14:textId="17272AE6" w:rsidR="003A2808" w:rsidRDefault="00B12378" w:rsidP="003A2808">
      <w:pPr>
        <w:pStyle w:val="TableParagraph"/>
        <w:ind w:left="1363"/>
        <w:rPr>
          <w:sz w:val="18"/>
        </w:rPr>
      </w:pPr>
      <w:r>
        <w:rPr>
          <w:color w:val="423F41"/>
          <w:w w:val="105"/>
          <w:sz w:val="18"/>
        </w:rPr>
        <w:t>einschließlich</w:t>
      </w:r>
      <w:r w:rsidR="003A2808">
        <w:rPr>
          <w:color w:val="423F41"/>
          <w:spacing w:val="-8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nachstehendem</w:t>
      </w:r>
      <w:r w:rsidR="003A2808">
        <w:rPr>
          <w:color w:val="423F41"/>
          <w:spacing w:val="28"/>
          <w:w w:val="105"/>
          <w:sz w:val="18"/>
        </w:rPr>
        <w:t xml:space="preserve"> </w:t>
      </w:r>
      <w:r>
        <w:rPr>
          <w:color w:val="423F41"/>
          <w:spacing w:val="-2"/>
          <w:w w:val="105"/>
          <w:sz w:val="18"/>
        </w:rPr>
        <w:t>Zubehör</w:t>
      </w:r>
      <w:r w:rsidR="003A2808">
        <w:rPr>
          <w:color w:val="747275"/>
          <w:spacing w:val="-2"/>
          <w:w w:val="105"/>
          <w:sz w:val="18"/>
        </w:rPr>
        <w:t>:</w:t>
      </w:r>
    </w:p>
    <w:p w14:paraId="65299303" w14:textId="24DED996" w:rsidR="003A2808" w:rsidRDefault="00C7635E" w:rsidP="003A2808">
      <w:pPr>
        <w:pStyle w:val="TableParagraph"/>
        <w:spacing w:before="9" w:line="256" w:lineRule="auto"/>
        <w:ind w:left="1365" w:right="3035" w:hanging="1"/>
        <w:rPr>
          <w:color w:val="747275"/>
          <w:w w:val="105"/>
          <w:sz w:val="18"/>
        </w:rPr>
      </w:pPr>
      <w:r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x Wickelauflage</w:t>
      </w:r>
      <w:r w:rsidR="003A2808">
        <w:rPr>
          <w:color w:val="605E60"/>
          <w:w w:val="105"/>
          <w:sz w:val="18"/>
        </w:rPr>
        <w:t>,</w:t>
      </w:r>
      <w:r w:rsidR="003A2808">
        <w:rPr>
          <w:color w:val="605E60"/>
          <w:spacing w:val="-13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Farbe gem</w:t>
      </w:r>
      <w:r w:rsidR="00B12378">
        <w:rPr>
          <w:color w:val="423F41"/>
          <w:w w:val="105"/>
          <w:sz w:val="18"/>
        </w:rPr>
        <w:t>äß</w:t>
      </w:r>
      <w:r w:rsidR="003A2808">
        <w:rPr>
          <w:color w:val="423F41"/>
          <w:w w:val="105"/>
          <w:sz w:val="18"/>
        </w:rPr>
        <w:t xml:space="preserve"> Hersteller-Objektfarbkarte</w:t>
      </w:r>
      <w:r w:rsidR="005F63B9">
        <w:rPr>
          <w:color w:val="423F41"/>
          <w:w w:val="105"/>
          <w:sz w:val="18"/>
        </w:rPr>
        <w:t xml:space="preserve"> auf Wunsch</w:t>
      </w:r>
      <w:r w:rsidR="003A2808">
        <w:rPr>
          <w:color w:val="423F4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x Zentralverriegelung </w:t>
      </w:r>
      <w:r w:rsidR="00B12378">
        <w:rPr>
          <w:color w:val="423F41"/>
          <w:w w:val="105"/>
          <w:sz w:val="18"/>
        </w:rPr>
        <w:t>für</w:t>
      </w:r>
      <w:r w:rsidR="003A2808">
        <w:rPr>
          <w:color w:val="423F41"/>
          <w:w w:val="105"/>
          <w:sz w:val="18"/>
        </w:rPr>
        <w:t xml:space="preserve"> </w:t>
      </w:r>
      <w:r w:rsidR="005F63B9">
        <w:rPr>
          <w:color w:val="423F41"/>
          <w:w w:val="105"/>
          <w:sz w:val="18"/>
        </w:rPr>
        <w:t>Schubladen/ Schubkästen</w:t>
      </w:r>
      <w:r w:rsidR="003A2808">
        <w:rPr>
          <w:color w:val="605E60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 xml:space="preserve">durch </w:t>
      </w:r>
      <w:r w:rsidR="00B12378">
        <w:rPr>
          <w:color w:val="423F41"/>
          <w:w w:val="105"/>
          <w:sz w:val="18"/>
        </w:rPr>
        <w:t>Aufdopplung</w:t>
      </w:r>
      <w:r w:rsidR="003A2808">
        <w:rPr>
          <w:color w:val="423F41"/>
          <w:w w:val="105"/>
          <w:sz w:val="18"/>
        </w:rPr>
        <w:t xml:space="preserve"> der hinteren Aufkantung nicht vorstehend</w:t>
      </w:r>
      <w:r w:rsidR="003A2808">
        <w:rPr>
          <w:color w:val="747275"/>
          <w:w w:val="105"/>
          <w:sz w:val="18"/>
        </w:rPr>
        <w:t>,</w:t>
      </w:r>
    </w:p>
    <w:p w14:paraId="211456F1" w14:textId="77777777" w:rsidR="00C7635E" w:rsidRDefault="00C7635E" w:rsidP="003A2808">
      <w:pPr>
        <w:pStyle w:val="TableParagraph"/>
        <w:ind w:left="1326"/>
        <w:rPr>
          <w:color w:val="413D3F"/>
          <w:w w:val="105"/>
          <w:sz w:val="18"/>
        </w:rPr>
      </w:pPr>
    </w:p>
    <w:p w14:paraId="74D8B453" w14:textId="01E7C7D3" w:rsidR="003A2808" w:rsidRDefault="00C7635E" w:rsidP="003A2808">
      <w:pPr>
        <w:pStyle w:val="TableParagraph"/>
        <w:ind w:left="1326"/>
        <w:rPr>
          <w:sz w:val="18"/>
        </w:rPr>
      </w:pPr>
      <w:r>
        <w:rPr>
          <w:color w:val="413D3F"/>
          <w:w w:val="105"/>
          <w:sz w:val="18"/>
        </w:rPr>
        <w:t xml:space="preserve"> </w:t>
      </w:r>
      <w:r w:rsidR="003A2808">
        <w:rPr>
          <w:color w:val="413D3F"/>
          <w:w w:val="105"/>
          <w:sz w:val="18"/>
        </w:rPr>
        <w:t>Farbe</w:t>
      </w:r>
      <w:r w:rsidR="003A2808">
        <w:rPr>
          <w:color w:val="413D3F"/>
          <w:spacing w:val="7"/>
          <w:w w:val="105"/>
          <w:sz w:val="18"/>
        </w:rPr>
        <w:t xml:space="preserve"> </w:t>
      </w:r>
      <w:r w:rsidR="003A2808">
        <w:rPr>
          <w:color w:val="413D3F"/>
          <w:w w:val="105"/>
          <w:sz w:val="18"/>
        </w:rPr>
        <w:t>Korpus</w:t>
      </w:r>
      <w:r w:rsidR="003A2808">
        <w:rPr>
          <w:color w:val="413D3F"/>
          <w:spacing w:val="16"/>
          <w:w w:val="105"/>
          <w:sz w:val="18"/>
        </w:rPr>
        <w:t xml:space="preserve"> </w:t>
      </w:r>
      <w:r w:rsidR="003A2808">
        <w:rPr>
          <w:color w:val="413D3F"/>
          <w:w w:val="105"/>
          <w:sz w:val="18"/>
        </w:rPr>
        <w:t>Unterschr</w:t>
      </w:r>
      <w:r w:rsidR="00977B6B">
        <w:rPr>
          <w:color w:val="413D3F"/>
          <w:w w:val="105"/>
          <w:sz w:val="18"/>
        </w:rPr>
        <w:t>ä</w:t>
      </w:r>
      <w:r w:rsidR="003A2808">
        <w:rPr>
          <w:color w:val="413D3F"/>
          <w:w w:val="105"/>
          <w:sz w:val="18"/>
        </w:rPr>
        <w:t>nke</w:t>
      </w:r>
      <w:r w:rsidR="003A2808">
        <w:rPr>
          <w:color w:val="666464"/>
          <w:w w:val="105"/>
          <w:sz w:val="18"/>
        </w:rPr>
        <w:t>:</w:t>
      </w:r>
      <w:r w:rsidR="003A2808">
        <w:rPr>
          <w:color w:val="666464"/>
          <w:spacing w:val="-5"/>
          <w:w w:val="105"/>
          <w:sz w:val="18"/>
        </w:rPr>
        <w:t xml:space="preserve"> </w:t>
      </w:r>
      <w:r w:rsidR="003A2808">
        <w:rPr>
          <w:color w:val="413D3F"/>
          <w:spacing w:val="-4"/>
          <w:w w:val="105"/>
          <w:sz w:val="18"/>
        </w:rPr>
        <w:t>Wei</w:t>
      </w:r>
      <w:r w:rsidR="00B12378">
        <w:rPr>
          <w:color w:val="413D3F"/>
          <w:spacing w:val="-4"/>
          <w:w w:val="105"/>
          <w:sz w:val="18"/>
        </w:rPr>
        <w:t>ß</w:t>
      </w:r>
    </w:p>
    <w:p w14:paraId="388ACF1C" w14:textId="7CE1CD25" w:rsidR="003A2808" w:rsidRDefault="003A2808" w:rsidP="00C7635E">
      <w:pPr>
        <w:pStyle w:val="TableParagraph"/>
        <w:spacing w:before="14" w:line="244" w:lineRule="auto"/>
        <w:ind w:left="1415" w:right="4087"/>
        <w:rPr>
          <w:sz w:val="18"/>
        </w:rPr>
      </w:pPr>
      <w:r>
        <w:rPr>
          <w:color w:val="504F50"/>
          <w:w w:val="105"/>
          <w:sz w:val="18"/>
        </w:rPr>
        <w:t>Farbe</w:t>
      </w:r>
      <w:r>
        <w:rPr>
          <w:color w:val="504F50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Fronten, Blenden und</w:t>
      </w:r>
      <w:r>
        <w:rPr>
          <w:color w:val="413D3F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B</w:t>
      </w:r>
      <w:r w:rsidR="00B12378">
        <w:rPr>
          <w:color w:val="413D3F"/>
          <w:w w:val="105"/>
          <w:sz w:val="18"/>
        </w:rPr>
        <w:t>ü</w:t>
      </w:r>
      <w:r>
        <w:rPr>
          <w:color w:val="413D3F"/>
          <w:w w:val="105"/>
          <w:sz w:val="18"/>
        </w:rPr>
        <w:t>gelgriffe</w:t>
      </w:r>
      <w:r>
        <w:rPr>
          <w:color w:val="757577"/>
          <w:w w:val="105"/>
          <w:sz w:val="18"/>
        </w:rPr>
        <w:t>:</w:t>
      </w:r>
      <w:r>
        <w:rPr>
          <w:color w:val="757577"/>
          <w:spacing w:val="-11"/>
          <w:w w:val="105"/>
          <w:sz w:val="18"/>
        </w:rPr>
        <w:t xml:space="preserve"> </w:t>
      </w:r>
      <w:r w:rsidR="00C7635E">
        <w:rPr>
          <w:color w:val="757577"/>
          <w:spacing w:val="-11"/>
          <w:w w:val="105"/>
          <w:sz w:val="18"/>
        </w:rPr>
        <w:t xml:space="preserve">        </w:t>
      </w:r>
      <w:r>
        <w:rPr>
          <w:color w:val="413D3F"/>
          <w:w w:val="105"/>
          <w:sz w:val="18"/>
        </w:rPr>
        <w:t>gem</w:t>
      </w:r>
      <w:r w:rsidR="00B12378">
        <w:rPr>
          <w:color w:val="413D3F"/>
          <w:w w:val="105"/>
          <w:sz w:val="18"/>
        </w:rPr>
        <w:t>äß</w:t>
      </w:r>
      <w:r>
        <w:rPr>
          <w:color w:val="413D3F"/>
          <w:w w:val="105"/>
          <w:sz w:val="18"/>
        </w:rPr>
        <w:t xml:space="preserve"> </w:t>
      </w:r>
      <w:r>
        <w:rPr>
          <w:color w:val="413D3F"/>
          <w:spacing w:val="-2"/>
          <w:w w:val="105"/>
          <w:sz w:val="18"/>
        </w:rPr>
        <w:t>Hersteller</w:t>
      </w:r>
      <w:r>
        <w:rPr>
          <w:color w:val="666464"/>
          <w:spacing w:val="-2"/>
          <w:w w:val="105"/>
          <w:sz w:val="18"/>
        </w:rPr>
        <w:t>-</w:t>
      </w:r>
      <w:r>
        <w:rPr>
          <w:color w:val="413D3F"/>
          <w:spacing w:val="-2"/>
          <w:w w:val="105"/>
          <w:sz w:val="18"/>
        </w:rPr>
        <w:t>Objektfarbkarte</w:t>
      </w:r>
    </w:p>
    <w:p w14:paraId="403841DC" w14:textId="77777777" w:rsidR="003A2808" w:rsidRDefault="003A2808" w:rsidP="003A2808">
      <w:pPr>
        <w:pStyle w:val="TableParagraph"/>
        <w:spacing w:before="8"/>
        <w:rPr>
          <w:rFonts w:ascii="Times New Roman"/>
          <w:sz w:val="19"/>
        </w:rPr>
      </w:pPr>
    </w:p>
    <w:p w14:paraId="1C57658A" w14:textId="7770CD76" w:rsidR="003A2808" w:rsidRDefault="003A2808" w:rsidP="003A2808">
      <w:pPr>
        <w:pStyle w:val="TableParagraph"/>
        <w:spacing w:before="9" w:line="256" w:lineRule="auto"/>
        <w:ind w:left="1365" w:right="3035" w:hanging="1"/>
        <w:rPr>
          <w:sz w:val="18"/>
        </w:rPr>
      </w:pPr>
    </w:p>
    <w:p w14:paraId="3D871364" w14:textId="01FFAFFC" w:rsidR="003A2808" w:rsidRDefault="003A2808" w:rsidP="003A2808">
      <w:pPr>
        <w:pStyle w:val="TableParagraph"/>
        <w:spacing w:before="9" w:line="256" w:lineRule="auto"/>
        <w:ind w:left="1365" w:right="3035" w:hanging="1"/>
        <w:rPr>
          <w:sz w:val="18"/>
        </w:rPr>
      </w:pPr>
    </w:p>
    <w:p w14:paraId="490F030E" w14:textId="5FF505E1" w:rsidR="003A2808" w:rsidRDefault="003A2808" w:rsidP="003A2808">
      <w:pPr>
        <w:pStyle w:val="TableParagraph"/>
        <w:spacing w:before="9" w:line="256" w:lineRule="auto"/>
        <w:ind w:left="1365" w:right="3035" w:hanging="1"/>
        <w:rPr>
          <w:sz w:val="18"/>
        </w:rPr>
      </w:pPr>
    </w:p>
    <w:p w14:paraId="55EF78C1" w14:textId="5EF87328" w:rsidR="003A2808" w:rsidRDefault="003A2808" w:rsidP="003A2808">
      <w:pPr>
        <w:pStyle w:val="TableParagraph"/>
        <w:spacing w:before="9" w:line="256" w:lineRule="auto"/>
        <w:ind w:left="1365" w:right="3035" w:hanging="1"/>
        <w:rPr>
          <w:sz w:val="18"/>
        </w:rPr>
      </w:pPr>
    </w:p>
    <w:p w14:paraId="7C66A6B6" w14:textId="09168483" w:rsidR="003A2808" w:rsidRDefault="003A2808" w:rsidP="003A2808">
      <w:pPr>
        <w:pStyle w:val="TableParagraph"/>
        <w:spacing w:before="9" w:line="256" w:lineRule="auto"/>
        <w:ind w:left="1365" w:right="3035" w:hanging="1"/>
        <w:rPr>
          <w:sz w:val="18"/>
        </w:rPr>
      </w:pPr>
    </w:p>
    <w:p w14:paraId="3FE65AC0" w14:textId="77777777" w:rsidR="003A2808" w:rsidRDefault="003A2808" w:rsidP="003A2808">
      <w:pPr>
        <w:pStyle w:val="TableParagraph"/>
        <w:spacing w:before="9" w:line="256" w:lineRule="auto"/>
        <w:ind w:left="1365" w:right="3035" w:hanging="1"/>
        <w:rPr>
          <w:sz w:val="18"/>
        </w:rPr>
      </w:pPr>
    </w:p>
    <w:p w14:paraId="2EAF2D3C" w14:textId="58A1F4B1" w:rsidR="00670E5F" w:rsidRDefault="00670E5F"/>
    <w:sectPr w:rsidR="00670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854"/>
    <w:multiLevelType w:val="multilevel"/>
    <w:tmpl w:val="C770973E"/>
    <w:lvl w:ilvl="0">
      <w:start w:val="1"/>
      <w:numFmt w:val="decimal"/>
      <w:lvlText w:val="%1"/>
      <w:lvlJc w:val="left"/>
      <w:pPr>
        <w:ind w:left="299" w:hanging="255"/>
        <w:jc w:val="left"/>
      </w:pPr>
      <w:rPr>
        <w:rFonts w:ascii="Arial" w:eastAsia="Arial" w:hAnsi="Arial" w:cs="Arial" w:hint="default"/>
        <w:b/>
        <w:bCs/>
        <w:i w:val="0"/>
        <w:iCs w:val="0"/>
        <w:color w:val="423F41"/>
        <w:w w:val="91"/>
        <w:sz w:val="16"/>
        <w:szCs w:val="16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282" w:hanging="1282"/>
        <w:jc w:val="left"/>
      </w:pPr>
      <w:rPr>
        <w:rFonts w:ascii="Arial" w:eastAsia="Arial" w:hAnsi="Arial" w:cs="Arial" w:hint="default"/>
        <w:b/>
        <w:bCs/>
        <w:i w:val="0"/>
        <w:iCs w:val="0"/>
        <w:color w:val="423F41"/>
        <w:spacing w:val="-1"/>
        <w:w w:val="108"/>
        <w:sz w:val="16"/>
        <w:szCs w:val="16"/>
        <w:lang w:val="de-DE" w:eastAsia="en-US" w:bidi="ar-SA"/>
      </w:rPr>
    </w:lvl>
    <w:lvl w:ilvl="2">
      <w:numFmt w:val="bullet"/>
      <w:lvlText w:val="-"/>
      <w:lvlJc w:val="left"/>
      <w:pPr>
        <w:ind w:left="1347" w:hanging="116"/>
      </w:pPr>
      <w:rPr>
        <w:rFonts w:ascii="Arial" w:eastAsia="Arial" w:hAnsi="Arial" w:cs="Arial" w:hint="default"/>
        <w:b w:val="0"/>
        <w:bCs w:val="0"/>
        <w:i w:val="0"/>
        <w:iCs w:val="0"/>
        <w:color w:val="423F41"/>
        <w:w w:val="109"/>
        <w:sz w:val="18"/>
        <w:szCs w:val="18"/>
        <w:lang w:val="de-DE" w:eastAsia="en-US" w:bidi="ar-SA"/>
      </w:rPr>
    </w:lvl>
    <w:lvl w:ilvl="3">
      <w:numFmt w:val="bullet"/>
      <w:lvlText w:val="•"/>
      <w:lvlJc w:val="left"/>
      <w:pPr>
        <w:ind w:left="2355" w:hanging="116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370" w:hanging="11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385" w:hanging="11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400" w:hanging="11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415" w:hanging="11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430" w:hanging="116"/>
      </w:pPr>
      <w:rPr>
        <w:rFonts w:hint="default"/>
        <w:lang w:val="de-DE" w:eastAsia="en-US" w:bidi="ar-SA"/>
      </w:rPr>
    </w:lvl>
  </w:abstractNum>
  <w:num w:numId="1" w16cid:durableId="116995835">
    <w:abstractNumId w:val="0"/>
  </w:num>
  <w:num w:numId="2" w16cid:durableId="161613558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08"/>
    <w:rsid w:val="00236BC7"/>
    <w:rsid w:val="002D3C9F"/>
    <w:rsid w:val="003A2808"/>
    <w:rsid w:val="004C7DAC"/>
    <w:rsid w:val="00563722"/>
    <w:rsid w:val="005F63B9"/>
    <w:rsid w:val="00670E5F"/>
    <w:rsid w:val="006E778E"/>
    <w:rsid w:val="00977B6B"/>
    <w:rsid w:val="00A76ABE"/>
    <w:rsid w:val="00B12378"/>
    <w:rsid w:val="00C7635E"/>
    <w:rsid w:val="00DD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8EC2"/>
  <w15:chartTrackingRefBased/>
  <w15:docId w15:val="{57E5E36A-EB56-4AF3-B536-93C59B4C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3A28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Menzel, Ralf</dc:creator>
  <cp:keywords/>
  <dc:description/>
  <cp:lastModifiedBy>Menzel, Ralf</cp:lastModifiedBy>
  <cp:revision>2</cp:revision>
  <dcterms:created xsi:type="dcterms:W3CDTF">2023-04-13T13:15:00Z</dcterms:created>
  <dcterms:modified xsi:type="dcterms:W3CDTF">2023-04-13T13:15:00Z</dcterms:modified>
</cp:coreProperties>
</file>